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Ind w:w="2122" w:type="dxa"/>
        <w:tblLook w:val="04A0" w:firstRow="1" w:lastRow="0" w:firstColumn="1" w:lastColumn="0" w:noHBand="0" w:noVBand="1"/>
      </w:tblPr>
      <w:tblGrid>
        <w:gridCol w:w="7088"/>
      </w:tblGrid>
      <w:tr w:rsidR="00067E20" w:rsidRPr="00330B38" w:rsidTr="00EA45C7"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</w:tcPr>
          <w:p w:rsidR="00067E20" w:rsidRPr="00330B38" w:rsidRDefault="00067E20" w:rsidP="00EA4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30B3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Професійна спілка </w:t>
            </w:r>
            <w:r w:rsidRPr="00330B38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працівників культури України</w:t>
            </w:r>
          </w:p>
          <w:p w:rsidR="00067E20" w:rsidRPr="00330B38" w:rsidRDefault="00067E20" w:rsidP="00EA4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ЦЕНТРАЛЬНИЙ КОМІТЕТ</w:t>
            </w:r>
          </w:p>
          <w:p w:rsidR="00067E20" w:rsidRPr="00330B38" w:rsidRDefault="00067E20" w:rsidP="00EA4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Київ, вул. Шота Руставелі, 39-41, для листування: а/с 116, м. Київ-19, 01019</w:t>
            </w:r>
          </w:p>
          <w:p w:rsidR="00067E20" w:rsidRPr="00330B38" w:rsidRDefault="00067E20" w:rsidP="00EA45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3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тел. 066 671 9195; </w:t>
            </w:r>
            <w:proofErr w:type="spellStart"/>
            <w:r w:rsidRPr="0033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</w:t>
            </w:r>
            <w:proofErr w:type="spellEnd"/>
            <w:r w:rsidRPr="0033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пошта </w:t>
            </w:r>
            <w:hyperlink r:id="rId4" w:history="1">
              <w:r w:rsidRPr="00330B3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ck</w:t>
              </w:r>
              <w:r w:rsidRPr="00330B3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_</w:t>
              </w:r>
              <w:r w:rsidRPr="00330B3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cultura</w:t>
              </w:r>
              <w:r w:rsidRPr="00330B3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@</w:t>
              </w:r>
              <w:r w:rsidRPr="00330B3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fpsu</w:t>
              </w:r>
              <w:r w:rsidRPr="00330B3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330B3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org</w:t>
              </w:r>
              <w:r w:rsidRPr="00330B3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eastAsia="ru-RU"/>
                </w:rPr>
                <w:t>.</w:t>
              </w:r>
              <w:r w:rsidRPr="00330B3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en-US" w:eastAsia="ru-RU"/>
                </w:rPr>
                <w:t>ua</w:t>
              </w:r>
            </w:hyperlink>
            <w:r w:rsidRPr="00330B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код ЄДРПОУ 02605309</w:t>
            </w:r>
          </w:p>
        </w:tc>
      </w:tr>
    </w:tbl>
    <w:p w:rsidR="00067E20" w:rsidRPr="00330B38" w:rsidRDefault="00067E20" w:rsidP="00067E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330B38">
        <w:rPr>
          <w:rFonts w:ascii="Calibri" w:eastAsia="Calibri" w:hAnsi="Calibri" w:cs="Times New Roman"/>
          <w:noProof/>
          <w:sz w:val="16"/>
          <w:szCs w:val="16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94615</wp:posOffset>
            </wp:positionH>
            <wp:positionV relativeFrom="paragraph">
              <wp:posOffset>-979170</wp:posOffset>
            </wp:positionV>
            <wp:extent cx="914400" cy="857250"/>
            <wp:effectExtent l="0" t="0" r="0" b="0"/>
            <wp:wrapNone/>
            <wp:docPr id="1" name="Рисунок 1" descr="D:\Мои документы\c_Яловой\logo_pro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Мои документы\c_Яловой\logo_prof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7E20" w:rsidRPr="00330B38" w:rsidRDefault="00067E20" w:rsidP="00067E2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E20" w:rsidRPr="006D316D" w:rsidRDefault="00067E20" w:rsidP="00067E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D316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</w:t>
      </w:r>
      <w:r w:rsidR="000A455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8</w:t>
      </w:r>
      <w:r w:rsidRPr="006D316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.04.2025</w:t>
      </w:r>
      <w:r w:rsidRPr="006D31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№ </w:t>
      </w:r>
      <w:r w:rsidRPr="006D316D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02-</w:t>
      </w:r>
      <w:r w:rsidR="00E3184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116</w:t>
      </w:r>
    </w:p>
    <w:p w:rsidR="00067E20" w:rsidRPr="006D316D" w:rsidRDefault="00067E20" w:rsidP="00067E20">
      <w:pPr>
        <w:spacing w:line="254" w:lineRule="auto"/>
        <w:rPr>
          <w:rFonts w:ascii="Times New Roman" w:eastAsia="Calibri" w:hAnsi="Times New Roman" w:cs="Times New Roman"/>
          <w:sz w:val="20"/>
          <w:szCs w:val="20"/>
        </w:rPr>
      </w:pPr>
      <w:r w:rsidRPr="006D316D">
        <w:rPr>
          <w:rFonts w:ascii="Times New Roman" w:eastAsia="Calibri" w:hAnsi="Times New Roman" w:cs="Times New Roman"/>
          <w:sz w:val="20"/>
          <w:szCs w:val="20"/>
        </w:rPr>
        <w:t>На № _______ від ______</w:t>
      </w:r>
    </w:p>
    <w:p w:rsidR="00067E20" w:rsidRPr="006D316D" w:rsidRDefault="00067E20" w:rsidP="00067E20">
      <w:pPr>
        <w:shd w:val="clear" w:color="auto" w:fill="FFFFFF"/>
        <w:spacing w:after="0" w:line="240" w:lineRule="auto"/>
        <w:ind w:left="4956"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uk-UA"/>
        </w:rPr>
      </w:pPr>
      <w:proofErr w:type="spellStart"/>
      <w:r w:rsidRPr="006D316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uk-UA"/>
        </w:rPr>
        <w:t>Премʼєр</w:t>
      </w:r>
      <w:proofErr w:type="spellEnd"/>
      <w:r w:rsidRPr="006D316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uk-UA"/>
        </w:rPr>
        <w:t>-міністру України</w:t>
      </w:r>
    </w:p>
    <w:p w:rsidR="00067E20" w:rsidRPr="006D316D" w:rsidRDefault="00067E20" w:rsidP="00067E2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uk-UA"/>
        </w:rPr>
      </w:pPr>
      <w:r w:rsidRPr="006D316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uk-UA"/>
        </w:rPr>
        <w:tab/>
      </w:r>
      <w:r w:rsidRPr="006D316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uk-UA"/>
        </w:rPr>
        <w:tab/>
      </w:r>
      <w:r w:rsidRPr="006D316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uk-UA"/>
        </w:rPr>
        <w:tab/>
      </w:r>
      <w:r w:rsidRPr="006D316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uk-UA"/>
        </w:rPr>
        <w:tab/>
      </w:r>
      <w:r w:rsidRPr="006D316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uk-UA"/>
        </w:rPr>
        <w:tab/>
      </w:r>
      <w:r w:rsidRPr="006D316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uk-UA"/>
        </w:rPr>
        <w:tab/>
      </w:r>
      <w:r w:rsidRPr="006D316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uk-UA"/>
        </w:rPr>
        <w:tab/>
        <w:t>Денису ШМИГАЛЮ</w:t>
      </w:r>
    </w:p>
    <w:p w:rsidR="00067E20" w:rsidRPr="006D316D" w:rsidRDefault="00067E20" w:rsidP="00067E2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</w:p>
    <w:p w:rsidR="006748B9" w:rsidRDefault="006748B9" w:rsidP="00067E20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uk-UA"/>
        </w:rPr>
      </w:pPr>
    </w:p>
    <w:p w:rsidR="00067E20" w:rsidRDefault="00067E20" w:rsidP="00067E20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uk-UA"/>
        </w:rPr>
      </w:pPr>
      <w:r w:rsidRPr="006D316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uk-UA"/>
        </w:rPr>
        <w:t xml:space="preserve">Шановний пане </w:t>
      </w:r>
      <w:proofErr w:type="spellStart"/>
      <w:r w:rsidRPr="006D316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uk-UA"/>
        </w:rPr>
        <w:t>Премʼєр</w:t>
      </w:r>
      <w:proofErr w:type="spellEnd"/>
      <w:r w:rsidRPr="006D316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uk-UA"/>
        </w:rPr>
        <w:t>-міністре!</w:t>
      </w:r>
    </w:p>
    <w:p w:rsidR="000A455B" w:rsidRPr="006D316D" w:rsidRDefault="000A455B" w:rsidP="00067E20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uk-UA"/>
        </w:rPr>
      </w:pPr>
    </w:p>
    <w:p w:rsidR="00782708" w:rsidRDefault="0076693B" w:rsidP="004F0C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6D316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Профспілка працівників культури України, виконуючи статутні завдання щодо представництва та захисту трудових прав і соціально-економічних інтересів членів Профспілки,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вкотре </w:t>
      </w:r>
      <w:r w:rsidRPr="006D316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звертається до Вас особисто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 стосовно </w:t>
      </w:r>
      <w:r w:rsidR="003A07D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невідкладного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реформ</w:t>
      </w:r>
      <w:r w:rsidR="003A07DB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ування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 оплати праці працівників культури.</w:t>
      </w:r>
      <w:r w:rsidR="0078270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  </w:t>
      </w:r>
    </w:p>
    <w:p w:rsidR="009C16E6" w:rsidRDefault="0061386B" w:rsidP="004F0C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E581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Якість та обсяг </w:t>
      </w:r>
      <w:r w:rsidR="00DF7CD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надання </w:t>
      </w:r>
      <w:r w:rsidRPr="00BE581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культурних благ безпосередньо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 </w:t>
      </w:r>
      <w:r w:rsidRPr="00BE581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пов’язані з фінансовою стороною діяльності організацій культури, і саме ці процеси мають бути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 </w:t>
      </w:r>
      <w:r w:rsidRPr="00BE581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об’єктом сучасних реформ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, визначених </w:t>
      </w:r>
      <w:r w:rsidRPr="00782708">
        <w:rPr>
          <w:rFonts w:ascii="Times New Roman" w:hAnsi="Times New Roman" w:cs="Times New Roman"/>
          <w:sz w:val="28"/>
          <w:szCs w:val="28"/>
        </w:rPr>
        <w:t>Стратегі</w:t>
      </w:r>
      <w:r>
        <w:rPr>
          <w:rFonts w:ascii="Times New Roman" w:hAnsi="Times New Roman" w:cs="Times New Roman"/>
          <w:sz w:val="28"/>
          <w:szCs w:val="28"/>
        </w:rPr>
        <w:t>єю</w:t>
      </w:r>
      <w:r w:rsidRPr="00782708">
        <w:rPr>
          <w:rFonts w:ascii="Times New Roman" w:hAnsi="Times New Roman" w:cs="Times New Roman"/>
          <w:sz w:val="28"/>
          <w:szCs w:val="28"/>
        </w:rPr>
        <w:t xml:space="preserve"> розвитку культури України на 2025-2030 роки</w:t>
      </w:r>
      <w:r w:rsidR="009C16E6">
        <w:rPr>
          <w:rFonts w:ascii="Times New Roman" w:hAnsi="Times New Roman" w:cs="Times New Roman"/>
          <w:sz w:val="28"/>
          <w:szCs w:val="28"/>
        </w:rPr>
        <w:t>.</w:t>
      </w:r>
    </w:p>
    <w:p w:rsidR="0012761A" w:rsidRDefault="0012761A" w:rsidP="004F0C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Однією з таких реформ є удосконалення системи оплати праці працівників культури</w:t>
      </w:r>
      <w:r w:rsidR="00E81A78">
        <w:rPr>
          <w:rFonts w:ascii="Times New Roman" w:hAnsi="Times New Roman" w:cs="Times New Roman"/>
          <w:sz w:val="28"/>
          <w:szCs w:val="28"/>
        </w:rPr>
        <w:t>, як чинник</w:t>
      </w:r>
      <w:r w:rsidR="000A455B">
        <w:rPr>
          <w:rFonts w:ascii="Times New Roman" w:hAnsi="Times New Roman" w:cs="Times New Roman"/>
          <w:sz w:val="28"/>
          <w:szCs w:val="28"/>
        </w:rPr>
        <w:t>а</w:t>
      </w:r>
      <w:r w:rsidR="00E81A78">
        <w:rPr>
          <w:rFonts w:ascii="Times New Roman" w:hAnsi="Times New Roman" w:cs="Times New Roman"/>
          <w:sz w:val="28"/>
          <w:szCs w:val="28"/>
        </w:rPr>
        <w:t xml:space="preserve"> забезпечення надання якісних культурних послуг населенню.</w:t>
      </w:r>
    </w:p>
    <w:p w:rsidR="00572987" w:rsidRDefault="00E81A78" w:rsidP="004F0C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Проте, на сьогодні </w:t>
      </w:r>
      <w:r w:rsidRPr="009C16E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поряд із висококваліфікованою суспільно необхідною працею має місце низький рівень її оплати, істотн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о</w:t>
      </w:r>
      <w:r w:rsidRPr="009C16E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 поруш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уються</w:t>
      </w:r>
      <w:r w:rsidRPr="009C16E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 співвідношення між рівнями оплати праці залежно від кваліфікації, складності, відповідальності за виконану роботу.</w:t>
      </w:r>
      <w:r w:rsidR="00030BB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 З</w:t>
      </w:r>
      <w:r w:rsidR="00030BB1" w:rsidRPr="00506DF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аробітна плата </w:t>
      </w:r>
      <w:r w:rsidR="00030BB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працівника культури </w:t>
      </w:r>
      <w:r w:rsidR="00030BB1" w:rsidRPr="00506DF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залишається</w:t>
      </w:r>
      <w:r w:rsidR="00030BB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, </w:t>
      </w:r>
      <w:r w:rsidR="00030BB1" w:rsidRPr="006D316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за офіційними даними Державної служби статистики України, </w:t>
      </w:r>
      <w:r w:rsidR="00DF7CD6">
        <w:rPr>
          <w:rFonts w:ascii="Times New Roman" w:hAnsi="Times New Roman" w:cs="Times New Roman"/>
          <w:color w:val="000000" w:themeColor="text1"/>
          <w:sz w:val="27"/>
          <w:szCs w:val="27"/>
        </w:rPr>
        <w:t>най</w:t>
      </w:r>
      <w:r w:rsidR="001713EC" w:rsidRPr="009D20AE">
        <w:rPr>
          <w:rFonts w:ascii="Times New Roman" w:hAnsi="Times New Roman" w:cs="Times New Roman"/>
          <w:sz w:val="28"/>
          <w:szCs w:val="28"/>
        </w:rPr>
        <w:t>нижчою середньо</w:t>
      </w:r>
      <w:r w:rsidR="00DF7CD6">
        <w:rPr>
          <w:rFonts w:ascii="Times New Roman" w:hAnsi="Times New Roman" w:cs="Times New Roman"/>
          <w:sz w:val="28"/>
          <w:szCs w:val="28"/>
        </w:rPr>
        <w:t>ю</w:t>
      </w:r>
      <w:r w:rsidR="001713EC" w:rsidRPr="009D20AE">
        <w:rPr>
          <w:rFonts w:ascii="Times New Roman" w:hAnsi="Times New Roman" w:cs="Times New Roman"/>
          <w:sz w:val="28"/>
          <w:szCs w:val="28"/>
        </w:rPr>
        <w:t xml:space="preserve"> заробітно</w:t>
      </w:r>
      <w:r w:rsidR="00DF7CD6">
        <w:rPr>
          <w:rFonts w:ascii="Times New Roman" w:hAnsi="Times New Roman" w:cs="Times New Roman"/>
          <w:sz w:val="28"/>
          <w:szCs w:val="28"/>
        </w:rPr>
        <w:t>ю</w:t>
      </w:r>
      <w:r w:rsidR="001713EC" w:rsidRPr="009D20AE">
        <w:rPr>
          <w:rFonts w:ascii="Times New Roman" w:hAnsi="Times New Roman" w:cs="Times New Roman"/>
          <w:sz w:val="28"/>
          <w:szCs w:val="28"/>
        </w:rPr>
        <w:t xml:space="preserve"> плат</w:t>
      </w:r>
      <w:r w:rsidR="00DF7CD6">
        <w:rPr>
          <w:rFonts w:ascii="Times New Roman" w:hAnsi="Times New Roman" w:cs="Times New Roman"/>
          <w:sz w:val="28"/>
          <w:szCs w:val="28"/>
        </w:rPr>
        <w:t>ою</w:t>
      </w:r>
      <w:r w:rsidR="001713EC" w:rsidRPr="009D20AE">
        <w:rPr>
          <w:rFonts w:ascii="Times New Roman" w:hAnsi="Times New Roman" w:cs="Times New Roman"/>
          <w:sz w:val="28"/>
          <w:szCs w:val="28"/>
        </w:rPr>
        <w:t xml:space="preserve"> по країні</w:t>
      </w:r>
      <w:r w:rsidR="00DF7CD6">
        <w:rPr>
          <w:rFonts w:ascii="Times New Roman" w:hAnsi="Times New Roman" w:cs="Times New Roman"/>
          <w:sz w:val="28"/>
          <w:szCs w:val="28"/>
        </w:rPr>
        <w:t xml:space="preserve"> серед інших галузей.</w:t>
      </w:r>
      <w:r w:rsidR="001713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AC9" w:rsidRDefault="009A7AC9" w:rsidP="004F0C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  <w:r w:rsidRPr="009A7AC9">
        <w:rPr>
          <w:rFonts w:ascii="Times New Roman" w:hAnsi="Times New Roman" w:cs="Times New Roman"/>
          <w:sz w:val="27"/>
          <w:szCs w:val="27"/>
        </w:rPr>
        <w:t xml:space="preserve">На сьогодні, </w:t>
      </w:r>
      <w:r w:rsidRPr="009A7A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посадовий оклад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,</w:t>
      </w:r>
      <w:r w:rsidRPr="009A7A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 як основна частина заробітної плати,</w:t>
      </w:r>
      <w:r w:rsidRPr="009A7AC9">
        <w:rPr>
          <w:rFonts w:ascii="Times New Roman" w:hAnsi="Times New Roman" w:cs="Times New Roman"/>
          <w:sz w:val="27"/>
          <w:szCs w:val="27"/>
        </w:rPr>
        <w:t xml:space="preserve"> </w:t>
      </w:r>
      <w:r w:rsidRPr="009A7AC9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встановлюється кожному працівнику у межах </w:t>
      </w:r>
      <w:r w:rsidRPr="009A7AC9">
        <w:rPr>
          <w:rFonts w:ascii="Times New Roman" w:hAnsi="Times New Roman" w:cs="Times New Roman"/>
          <w:sz w:val="27"/>
          <w:szCs w:val="27"/>
        </w:rPr>
        <w:t>розміру тарифних розрядів, визначен</w:t>
      </w:r>
      <w:r w:rsidR="004F566F">
        <w:rPr>
          <w:rFonts w:ascii="Times New Roman" w:hAnsi="Times New Roman" w:cs="Times New Roman"/>
          <w:sz w:val="27"/>
          <w:szCs w:val="27"/>
        </w:rPr>
        <w:t>их</w:t>
      </w:r>
      <w:r w:rsidRPr="009A7AC9">
        <w:rPr>
          <w:rFonts w:ascii="Times New Roman" w:hAnsi="Times New Roman" w:cs="Times New Roman"/>
          <w:sz w:val="27"/>
          <w:szCs w:val="27"/>
        </w:rPr>
        <w:t xml:space="preserve"> урядовою постановою від 30.08.2002 р. № 1298 (зі змінами), як</w:t>
      </w:r>
      <w:r w:rsidR="001B32EA">
        <w:rPr>
          <w:rFonts w:ascii="Times New Roman" w:hAnsi="Times New Roman" w:cs="Times New Roman"/>
          <w:sz w:val="27"/>
          <w:szCs w:val="27"/>
        </w:rPr>
        <w:t>і</w:t>
      </w:r>
      <w:r w:rsidRPr="009A7AC9">
        <w:rPr>
          <w:rFonts w:ascii="Times New Roman" w:hAnsi="Times New Roman" w:cs="Times New Roman"/>
          <w:sz w:val="27"/>
          <w:szCs w:val="27"/>
        </w:rPr>
        <w:t xml:space="preserve"> не переглядал</w:t>
      </w:r>
      <w:r w:rsidR="001B32EA">
        <w:rPr>
          <w:rFonts w:ascii="Times New Roman" w:hAnsi="Times New Roman" w:cs="Times New Roman"/>
          <w:sz w:val="27"/>
          <w:szCs w:val="27"/>
        </w:rPr>
        <w:t>и</w:t>
      </w:r>
      <w:r w:rsidRPr="009A7AC9">
        <w:rPr>
          <w:rFonts w:ascii="Times New Roman" w:hAnsi="Times New Roman" w:cs="Times New Roman"/>
          <w:sz w:val="27"/>
          <w:szCs w:val="27"/>
        </w:rPr>
        <w:t>ся з 2009 року.</w:t>
      </w:r>
      <w:r w:rsidRPr="006D316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87549" w:rsidRDefault="000B0B62" w:rsidP="004F0C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0B0B6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Виступаючи гарантованою частиною заробітку</w:t>
      </w:r>
      <w:r w:rsidR="00C87B0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,</w:t>
      </w:r>
      <w:r w:rsidRPr="000B0B6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 посадовий оклад пов’язаний з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 </w:t>
      </w:r>
      <w:r w:rsidRPr="000B0B6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результатами праці частково, тому </w:t>
      </w:r>
      <w:r>
        <w:rPr>
          <w:rFonts w:ascii="Times New Roman" w:hAnsi="Times New Roman" w:cs="Times New Roman"/>
          <w:sz w:val="27"/>
          <w:szCs w:val="27"/>
        </w:rPr>
        <w:t>з</w:t>
      </w:r>
      <w:r w:rsidR="009A7AC9" w:rsidRPr="006D316D">
        <w:rPr>
          <w:rFonts w:ascii="Times New Roman" w:hAnsi="Times New Roman" w:cs="Times New Roman"/>
          <w:sz w:val="27"/>
          <w:szCs w:val="27"/>
        </w:rPr>
        <w:t>аробітна плата некваліфікован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="009A7AC9" w:rsidRPr="006D316D">
        <w:rPr>
          <w:rFonts w:ascii="Times New Roman" w:hAnsi="Times New Roman" w:cs="Times New Roman"/>
          <w:sz w:val="27"/>
          <w:szCs w:val="27"/>
        </w:rPr>
        <w:t xml:space="preserve"> працівник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="009A7AC9" w:rsidRPr="006D316D">
        <w:rPr>
          <w:rFonts w:ascii="Times New Roman" w:hAnsi="Times New Roman" w:cs="Times New Roman"/>
          <w:sz w:val="27"/>
          <w:szCs w:val="27"/>
        </w:rPr>
        <w:t xml:space="preserve"> і фахівц</w:t>
      </w:r>
      <w:r>
        <w:rPr>
          <w:rFonts w:ascii="Times New Roman" w:hAnsi="Times New Roman" w:cs="Times New Roman"/>
          <w:sz w:val="27"/>
          <w:szCs w:val="27"/>
        </w:rPr>
        <w:t>я</w:t>
      </w:r>
      <w:r w:rsidR="009A7AC9" w:rsidRPr="006D316D">
        <w:rPr>
          <w:rFonts w:ascii="Times New Roman" w:hAnsi="Times New Roman" w:cs="Times New Roman"/>
          <w:sz w:val="27"/>
          <w:szCs w:val="27"/>
        </w:rPr>
        <w:t xml:space="preserve"> повністю зрівнян</w:t>
      </w:r>
      <w:r>
        <w:rPr>
          <w:rFonts w:ascii="Times New Roman" w:hAnsi="Times New Roman" w:cs="Times New Roman"/>
          <w:sz w:val="27"/>
          <w:szCs w:val="27"/>
        </w:rPr>
        <w:t>а</w:t>
      </w:r>
      <w:r w:rsidR="009A7AC9" w:rsidRPr="006D316D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Працівник</w:t>
      </w:r>
      <w:r w:rsidR="00063D12">
        <w:rPr>
          <w:rFonts w:ascii="Times New Roman" w:hAnsi="Times New Roman" w:cs="Times New Roman"/>
          <w:sz w:val="27"/>
          <w:szCs w:val="27"/>
        </w:rPr>
        <w:t>ам</w:t>
      </w:r>
      <w:r>
        <w:rPr>
          <w:rFonts w:ascii="Times New Roman" w:hAnsi="Times New Roman" w:cs="Times New Roman"/>
          <w:sz w:val="27"/>
          <w:szCs w:val="27"/>
        </w:rPr>
        <w:t xml:space="preserve"> з 1 по 14 розряд</w:t>
      </w:r>
      <w:r w:rsidR="009A7AC9" w:rsidRPr="006D316D">
        <w:rPr>
          <w:rFonts w:ascii="Times New Roman" w:hAnsi="Times New Roman" w:cs="Times New Roman"/>
          <w:sz w:val="27"/>
          <w:szCs w:val="27"/>
        </w:rPr>
        <w:t xml:space="preserve"> </w:t>
      </w:r>
      <w:r w:rsidR="00063D12">
        <w:rPr>
          <w:rFonts w:ascii="Times New Roman" w:hAnsi="Times New Roman" w:cs="Times New Roman"/>
          <w:sz w:val="27"/>
          <w:szCs w:val="27"/>
        </w:rPr>
        <w:t>нараховується</w:t>
      </w:r>
      <w:r w:rsidR="009A7AC9" w:rsidRPr="006D316D">
        <w:rPr>
          <w:rFonts w:ascii="Times New Roman" w:hAnsi="Times New Roman" w:cs="Times New Roman"/>
          <w:sz w:val="27"/>
          <w:szCs w:val="27"/>
        </w:rPr>
        <w:t xml:space="preserve"> </w:t>
      </w:r>
      <w:r w:rsidR="00D12FB8">
        <w:rPr>
          <w:rFonts w:ascii="Times New Roman" w:hAnsi="Times New Roman" w:cs="Times New Roman"/>
          <w:sz w:val="27"/>
          <w:szCs w:val="27"/>
        </w:rPr>
        <w:t xml:space="preserve">практично </w:t>
      </w:r>
      <w:r w:rsidR="009A7AC9" w:rsidRPr="006D316D">
        <w:rPr>
          <w:rFonts w:ascii="Times New Roman" w:hAnsi="Times New Roman" w:cs="Times New Roman"/>
          <w:sz w:val="27"/>
          <w:szCs w:val="27"/>
        </w:rPr>
        <w:t>однаков</w:t>
      </w:r>
      <w:r w:rsidR="00063D12">
        <w:rPr>
          <w:rFonts w:ascii="Times New Roman" w:hAnsi="Times New Roman" w:cs="Times New Roman"/>
          <w:sz w:val="27"/>
          <w:szCs w:val="27"/>
        </w:rPr>
        <w:t>а</w:t>
      </w:r>
      <w:r w:rsidR="009A7AC9" w:rsidRPr="006D316D">
        <w:rPr>
          <w:rFonts w:ascii="Times New Roman" w:hAnsi="Times New Roman" w:cs="Times New Roman"/>
          <w:sz w:val="27"/>
          <w:szCs w:val="27"/>
        </w:rPr>
        <w:t xml:space="preserve"> зарплат</w:t>
      </w:r>
      <w:r w:rsidR="00063D12">
        <w:rPr>
          <w:rFonts w:ascii="Times New Roman" w:hAnsi="Times New Roman" w:cs="Times New Roman"/>
          <w:sz w:val="27"/>
          <w:szCs w:val="27"/>
        </w:rPr>
        <w:t>а</w:t>
      </w:r>
      <w:r w:rsidR="009A7AC9" w:rsidRPr="006D316D">
        <w:rPr>
          <w:rFonts w:ascii="Times New Roman" w:hAnsi="Times New Roman" w:cs="Times New Roman"/>
          <w:sz w:val="27"/>
          <w:szCs w:val="27"/>
        </w:rPr>
        <w:t xml:space="preserve"> на рівні мінімальної (8000 гривень).</w:t>
      </w:r>
      <w:r w:rsidR="00063D12" w:rsidRPr="00063D12">
        <w:rPr>
          <w:rFonts w:ascii="Times New Roman" w:hAnsi="Times New Roman" w:cs="Times New Roman"/>
          <w:sz w:val="27"/>
          <w:szCs w:val="27"/>
        </w:rPr>
        <w:t xml:space="preserve"> </w:t>
      </w:r>
      <w:r w:rsidR="00063D12">
        <w:rPr>
          <w:rFonts w:ascii="Times New Roman" w:hAnsi="Times New Roman" w:cs="Times New Roman"/>
          <w:sz w:val="27"/>
          <w:szCs w:val="27"/>
        </w:rPr>
        <w:t>При цьому,</w:t>
      </w:r>
      <w:r w:rsidR="00063D12" w:rsidRPr="006D316D">
        <w:rPr>
          <w:rFonts w:ascii="Times New Roman" w:hAnsi="Times New Roman" w:cs="Times New Roman"/>
          <w:sz w:val="27"/>
          <w:szCs w:val="27"/>
        </w:rPr>
        <w:t xml:space="preserve"> працівник культури</w:t>
      </w:r>
      <w:r w:rsidR="00B87549">
        <w:rPr>
          <w:rFonts w:ascii="Times New Roman" w:hAnsi="Times New Roman" w:cs="Times New Roman"/>
          <w:sz w:val="27"/>
          <w:szCs w:val="27"/>
        </w:rPr>
        <w:t xml:space="preserve"> </w:t>
      </w:r>
      <w:r w:rsidR="001D4A16">
        <w:rPr>
          <w:rFonts w:ascii="Times New Roman" w:hAnsi="Times New Roman" w:cs="Times New Roman"/>
          <w:sz w:val="27"/>
          <w:szCs w:val="27"/>
        </w:rPr>
        <w:t xml:space="preserve">фактично </w:t>
      </w:r>
      <w:r w:rsidR="00063D12" w:rsidRPr="006D316D">
        <w:rPr>
          <w:rFonts w:ascii="Times New Roman" w:hAnsi="Times New Roman" w:cs="Times New Roman"/>
          <w:sz w:val="27"/>
          <w:szCs w:val="27"/>
        </w:rPr>
        <w:t>отримує заробітну плату в розмірі 6400 гривень на місяць (мінімальна зарплата з утриманнями).</w:t>
      </w:r>
      <w:r w:rsidR="00B87549">
        <w:rPr>
          <w:rFonts w:ascii="Times New Roman" w:hAnsi="Times New Roman" w:cs="Times New Roman"/>
          <w:sz w:val="27"/>
          <w:szCs w:val="27"/>
        </w:rPr>
        <w:t xml:space="preserve"> </w:t>
      </w:r>
      <w:r w:rsidR="00A46DD4" w:rsidRPr="00A46DD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Таким чином, стимулююча роль окладу припиняється одразу після його призначення. </w:t>
      </w:r>
    </w:p>
    <w:p w:rsidR="00D571F8" w:rsidRDefault="00A46DD4" w:rsidP="004F0C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П</w:t>
      </w:r>
      <w:r w:rsidRPr="00A46DD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ідвищувати матеріальну зацікавленість у праці покликані елементи додаткової заробітної плати (доплати, надбавки та премії).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 </w:t>
      </w:r>
      <w:r w:rsidRPr="00A46DD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Проте, за умов мізерного розміру посадових окладів виплата надбавок, доплат та премій </w:t>
      </w:r>
      <w:r w:rsidR="00581988" w:rsidRPr="005819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використовується</w:t>
      </w:r>
      <w:r w:rsidR="0058198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uk-UA"/>
        </w:rPr>
        <w:t>,</w:t>
      </w:r>
      <w:r w:rsidRPr="00197BFD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uk-UA"/>
        </w:rPr>
        <w:t xml:space="preserve"> </w:t>
      </w:r>
      <w:r w:rsidRPr="00A46DD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перш за все</w:t>
      </w:r>
      <w:r w:rsidR="005819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,</w:t>
      </w:r>
      <w:r w:rsidRPr="00A46DD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 </w:t>
      </w:r>
      <w:r w:rsidR="005819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для </w:t>
      </w:r>
      <w:r w:rsidRPr="00A46DD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підвищ</w:t>
      </w:r>
      <w:r w:rsidR="005819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ення</w:t>
      </w:r>
      <w:r w:rsidRPr="00A46DD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 розмір</w:t>
      </w:r>
      <w:r w:rsidR="005819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у</w:t>
      </w:r>
      <w:r w:rsidRPr="00A46DD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 заробітної плати працівників </w:t>
      </w:r>
      <w:r w:rsidR="0047743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з метою</w:t>
      </w:r>
      <w:r w:rsidRPr="00A46DD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 наближ</w:t>
      </w:r>
      <w:r w:rsidR="0047743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ення</w:t>
      </w:r>
      <w:r w:rsidRPr="00A46DD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 її </w:t>
      </w:r>
      <w:r w:rsidR="0047743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величини</w:t>
      </w:r>
      <w:r w:rsidRPr="00A46DD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 до рівня мінімальної заробітної плати.</w:t>
      </w:r>
      <w:r w:rsidR="00D571F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 </w:t>
      </w:r>
      <w:r w:rsidR="00D571F8" w:rsidRPr="00B76C1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За таких умов мотиваційний аспект заробітної плати до підвищення її результативності втрачається повністю. </w:t>
      </w:r>
    </w:p>
    <w:p w:rsidR="00581988" w:rsidRPr="006D316D" w:rsidRDefault="00581988" w:rsidP="004F0C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76C1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lastRenderedPageBreak/>
        <w:t xml:space="preserve">Працівники культури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практично </w:t>
      </w:r>
      <w:r w:rsidRPr="00B76C1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опинилися за межею бідності. І це за умови, що в галузі культури працює великий відсоток працівників з освітою, здобутою, у вищих навчальних закладах.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 Це </w:t>
      </w:r>
      <w:r w:rsidRPr="006D316D">
        <w:rPr>
          <w:rFonts w:ascii="Times New Roman" w:hAnsi="Times New Roman" w:cs="Times New Roman"/>
          <w:color w:val="000000" w:themeColor="text1"/>
          <w:sz w:val="27"/>
          <w:szCs w:val="27"/>
        </w:rPr>
        <w:t>змушує кваліфікованих фахівців до виходу з професії, зміни сфери діяльності, а молодих спеціалістів взагалі не мотивує обирати фах у сфері культури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Pr="006D316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щоб відчувати себе впевненим у можливостях досягнення бажаного рівня економічного добробуту та самореалізації. </w:t>
      </w:r>
    </w:p>
    <w:p w:rsidR="00C04D11" w:rsidRPr="00C04D11" w:rsidRDefault="00C04D11" w:rsidP="004F0C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 w:rsidRPr="00C04D1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Незадовільний стан оплати праці в галузі культури робить ї</w:t>
      </w:r>
      <w:r w:rsidR="00EF4BB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ї</w:t>
      </w:r>
      <w:r w:rsidRPr="00C04D1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 мало привабливою для економічно активного населення і в подальшому, при підтриманні такої динаміки, може призвести до повного вивільнення з неї робочої сили.</w:t>
      </w:r>
    </w:p>
    <w:p w:rsidR="00C04D11" w:rsidRDefault="00C04D11" w:rsidP="004F0C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-RU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Крім того, така заробітна плата працівника культури не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корилюється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 із статтею 48 Конституції України, якою чітко визначено: </w:t>
      </w:r>
      <w:r w:rsidRPr="00581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«</w:t>
      </w:r>
      <w:r w:rsidRPr="00581988">
        <w:rPr>
          <w:rStyle w:val="rvts0"/>
          <w:rFonts w:ascii="Times New Roman" w:hAnsi="Times New Roman" w:cs="Times New Roman"/>
          <w:sz w:val="28"/>
          <w:szCs w:val="28"/>
        </w:rPr>
        <w:t>Кожен має право на достатній життєвий рівень для себе і своєї сім'ї</w:t>
      </w:r>
      <w:r>
        <w:rPr>
          <w:rStyle w:val="rvts0"/>
          <w:rFonts w:ascii="Times New Roman" w:hAnsi="Times New Roman" w:cs="Times New Roman"/>
          <w:sz w:val="28"/>
          <w:szCs w:val="28"/>
        </w:rPr>
        <w:t>…».</w:t>
      </w:r>
      <w:r w:rsidRPr="00C04D1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ru-RU" w:eastAsia="uk-UA"/>
        </w:rPr>
        <w:t xml:space="preserve"> </w:t>
      </w:r>
    </w:p>
    <w:p w:rsidR="007E5134" w:rsidRDefault="00C6119C" w:rsidP="004F0C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Таким чином</w:t>
      </w:r>
      <w:r w:rsidR="007E5134" w:rsidRPr="007E513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, неефективність та</w:t>
      </w:r>
      <w:r w:rsidR="007E513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 </w:t>
      </w:r>
      <w:r w:rsidR="007E5134" w:rsidRPr="007E513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недосконалість сучасної системи оплати праці працівників сфери культури вказує на необхідність здійснення її реформування.</w:t>
      </w:r>
    </w:p>
    <w:p w:rsidR="00DE3000" w:rsidRDefault="00DE3000" w:rsidP="004F0C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Таку думку має і </w:t>
      </w:r>
      <w:r w:rsidRPr="006D316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Голова Верховної Ради України Руслан </w:t>
      </w:r>
      <w:proofErr w:type="spellStart"/>
      <w:r w:rsidRPr="006D316D">
        <w:rPr>
          <w:rFonts w:ascii="Times New Roman" w:hAnsi="Times New Roman" w:cs="Times New Roman"/>
          <w:color w:val="000000" w:themeColor="text1"/>
          <w:sz w:val="27"/>
          <w:szCs w:val="27"/>
        </w:rPr>
        <w:t>Стефанчук</w:t>
      </w:r>
      <w:proofErr w:type="spellEnd"/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, який </w:t>
      </w:r>
      <w:r w:rsidRPr="006D316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наприкінці 2024 року зазначив: «</w:t>
      </w:r>
      <w:r w:rsidRPr="006D316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Єдина тарифна сітка має бути чіткою і зрозумілою… Має бути єдиний критерій і встановлений коефіцієнт до цього критерію…</w:t>
      </w:r>
      <w:r w:rsidRPr="006D316D">
        <w:rPr>
          <w:rFonts w:ascii="Times New Roman" w:hAnsi="Times New Roman" w:cs="Times New Roman"/>
          <w:color w:val="000000" w:themeColor="text1"/>
          <w:sz w:val="27"/>
          <w:szCs w:val="27"/>
        </w:rPr>
        <w:t>».</w:t>
      </w:r>
    </w:p>
    <w:p w:rsidR="004F13B4" w:rsidRDefault="0046451E" w:rsidP="004F0C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На нашу думку, п</w:t>
      </w:r>
      <w:r w:rsidR="000F1360" w:rsidRPr="00517F0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ершим кроком для реформування оплати праці працівників галузі культури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повинна </w:t>
      </w:r>
      <w:r w:rsidR="000F1360" w:rsidRPr="00517F0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бути розробка </w:t>
      </w:r>
      <w:r w:rsidR="00EF4BB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нової </w:t>
      </w:r>
      <w:r w:rsidR="000F1360" w:rsidRPr="00517F0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тарифної сітки виключно для галузі культури</w:t>
      </w:r>
      <w:r w:rsidR="000F136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 </w:t>
      </w:r>
      <w:r w:rsidR="000F1360" w:rsidRPr="00517F0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з врахуванням специфіки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праці</w:t>
      </w:r>
      <w:r w:rsidR="004F13B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 працівника, адже неможливо порівняти працю</w:t>
      </w:r>
      <w:r w:rsidR="004F13B4" w:rsidRPr="004F13B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 </w:t>
      </w:r>
      <w:r w:rsidR="004F13B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працівників бюджетної сфери</w:t>
      </w:r>
      <w:r w:rsidR="004F13B4" w:rsidRPr="004F13B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, оскільки така праця є різнорідною</w:t>
      </w:r>
      <w:r w:rsidR="004F13B4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.</w:t>
      </w:r>
    </w:p>
    <w:p w:rsidR="00C04D11" w:rsidRDefault="00502914" w:rsidP="004F0C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Крім того, так</w:t>
      </w:r>
      <w:r w:rsidR="00EF4BB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 реформа повністю буде відповідати </w:t>
      </w:r>
      <w:r w:rsidRPr="006D316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частин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і</w:t>
      </w:r>
      <w:r w:rsidRPr="006D316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 перш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ій</w:t>
      </w:r>
      <w:r w:rsidRPr="006D316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 статті 29 Закону України «Про культуру»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>, якою чітко передбачено, що</w:t>
      </w:r>
      <w:r w:rsidRPr="006D316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uk-UA"/>
        </w:rPr>
        <w:t xml:space="preserve"> </w:t>
      </w:r>
      <w:r w:rsidRPr="006D316D">
        <w:rPr>
          <w:rFonts w:ascii="Times New Roman" w:eastAsia="Times New Roman" w:hAnsi="Times New Roman" w:cs="Times New Roman"/>
          <w:i/>
          <w:color w:val="000000" w:themeColor="text1"/>
          <w:sz w:val="27"/>
          <w:szCs w:val="27"/>
          <w:lang w:eastAsia="uk-UA"/>
        </w:rPr>
        <w:t>«</w:t>
      </w:r>
      <w:r w:rsidRPr="006D316D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Оплата праці у сфері культури має забезпечувати створення належних матеріальних умов для ефективної самостійної творчої діяльності працівника, підвищення престижності професії, сприяти підвищенню його кваліфікації, стимулювати залучення талановитої молоді до діяльності у сфері культури»</w:t>
      </w:r>
      <w:r w:rsidR="00DE3000">
        <w:rPr>
          <w:rFonts w:ascii="Times New Roman" w:hAnsi="Times New Roman" w:cs="Times New Roman"/>
          <w:i/>
          <w:color w:val="000000" w:themeColor="text1"/>
          <w:sz w:val="27"/>
          <w:szCs w:val="27"/>
        </w:rPr>
        <w:t>.</w:t>
      </w:r>
    </w:p>
    <w:p w:rsidR="00C04D11" w:rsidRDefault="00C04D11" w:rsidP="004F0C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u w:val="single"/>
          <w:lang w:eastAsia="uk-UA"/>
        </w:rPr>
      </w:pPr>
    </w:p>
    <w:p w:rsidR="00067E20" w:rsidRDefault="00067E20" w:rsidP="004F0C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F9529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Шановний пане </w:t>
      </w:r>
      <w:proofErr w:type="spellStart"/>
      <w:r w:rsidRPr="00F9529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Премʼєр</w:t>
      </w:r>
      <w:proofErr w:type="spellEnd"/>
      <w:r w:rsidRPr="00F95292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-міністре!</w:t>
      </w:r>
    </w:p>
    <w:p w:rsidR="0097258B" w:rsidRDefault="0097258B" w:rsidP="004F0C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067E20" w:rsidRDefault="00067E20" w:rsidP="004F0C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З метою </w:t>
      </w:r>
      <w:r w:rsidR="00DE3000" w:rsidRPr="00DE3000">
        <w:rPr>
          <w:rFonts w:ascii="Times New Roman" w:hAnsi="Times New Roman" w:cs="Times New Roman"/>
          <w:color w:val="000000" w:themeColor="text1"/>
          <w:sz w:val="27"/>
          <w:szCs w:val="27"/>
        </w:rPr>
        <w:t>відродження ключов</w:t>
      </w:r>
      <w:r w:rsidR="0097258B">
        <w:rPr>
          <w:rFonts w:ascii="Times New Roman" w:hAnsi="Times New Roman" w:cs="Times New Roman"/>
          <w:color w:val="000000" w:themeColor="text1"/>
          <w:sz w:val="27"/>
          <w:szCs w:val="27"/>
        </w:rPr>
        <w:t>ої</w:t>
      </w:r>
      <w:r w:rsidR="00DE3000" w:rsidRPr="00DE30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для </w:t>
      </w:r>
      <w:r w:rsidR="00621EF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післявоєнного </w:t>
      </w:r>
      <w:r w:rsidR="00DE3000" w:rsidRPr="00DE30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розвитку країни </w:t>
      </w:r>
      <w:r w:rsidR="0097258B">
        <w:rPr>
          <w:rFonts w:ascii="Times New Roman" w:hAnsi="Times New Roman" w:cs="Times New Roman"/>
          <w:color w:val="000000" w:themeColor="text1"/>
          <w:sz w:val="27"/>
          <w:szCs w:val="27"/>
        </w:rPr>
        <w:t>галузі культури</w:t>
      </w:r>
      <w:r w:rsidR="00DE3000" w:rsidRPr="00DE3000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 w:rsidR="0097258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DE3000" w:rsidRPr="00DE3000">
        <w:rPr>
          <w:rFonts w:ascii="Times New Roman" w:hAnsi="Times New Roman" w:cs="Times New Roman"/>
          <w:color w:val="000000" w:themeColor="text1"/>
          <w:sz w:val="27"/>
          <w:szCs w:val="27"/>
        </w:rPr>
        <w:t>як</w:t>
      </w:r>
      <w:r w:rsidR="0097258B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="00DE3000" w:rsidRPr="00DE30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сьогодні стал</w:t>
      </w:r>
      <w:r w:rsidR="0097258B">
        <w:rPr>
          <w:rFonts w:ascii="Times New Roman" w:hAnsi="Times New Roman" w:cs="Times New Roman"/>
          <w:color w:val="000000" w:themeColor="text1"/>
          <w:sz w:val="27"/>
          <w:szCs w:val="27"/>
        </w:rPr>
        <w:t>а</w:t>
      </w:r>
      <w:r w:rsidR="00DE3000" w:rsidRPr="00DE300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621EF5" w:rsidRPr="00621EF5">
        <w:rPr>
          <w:rStyle w:val="x193iq5w"/>
          <w:rFonts w:ascii="Times New Roman" w:hAnsi="Times New Roman" w:cs="Times New Roman"/>
          <w:sz w:val="28"/>
          <w:szCs w:val="28"/>
        </w:rPr>
        <w:t>важливи</w:t>
      </w:r>
      <w:r w:rsidR="00621EF5">
        <w:rPr>
          <w:rStyle w:val="x193iq5w"/>
          <w:rFonts w:ascii="Times New Roman" w:hAnsi="Times New Roman" w:cs="Times New Roman"/>
          <w:sz w:val="28"/>
          <w:szCs w:val="28"/>
        </w:rPr>
        <w:t>м</w:t>
      </w:r>
      <w:r w:rsidR="00621EF5" w:rsidRPr="00621EF5">
        <w:rPr>
          <w:rStyle w:val="x193iq5w"/>
          <w:rFonts w:ascii="Times New Roman" w:hAnsi="Times New Roman" w:cs="Times New Roman"/>
          <w:sz w:val="28"/>
          <w:szCs w:val="28"/>
        </w:rPr>
        <w:t xml:space="preserve"> елемент</w:t>
      </w:r>
      <w:r w:rsidR="00621EF5">
        <w:rPr>
          <w:rStyle w:val="x193iq5w"/>
          <w:rFonts w:ascii="Times New Roman" w:hAnsi="Times New Roman" w:cs="Times New Roman"/>
          <w:sz w:val="28"/>
          <w:szCs w:val="28"/>
        </w:rPr>
        <w:t>ом</w:t>
      </w:r>
      <w:r w:rsidR="00621EF5" w:rsidRPr="00621EF5">
        <w:rPr>
          <w:rStyle w:val="x193iq5w"/>
          <w:rFonts w:ascii="Times New Roman" w:hAnsi="Times New Roman" w:cs="Times New Roman"/>
          <w:sz w:val="28"/>
          <w:szCs w:val="28"/>
        </w:rPr>
        <w:t xml:space="preserve"> національної безпеки, державотворення та сталого розвитку</w:t>
      </w:r>
      <w:r w:rsidR="00621EF5">
        <w:rPr>
          <w:rStyle w:val="x193iq5w"/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забезпечення соціального захисту працівників </w:t>
      </w:r>
      <w:r w:rsidR="00DE3000">
        <w:rPr>
          <w:rFonts w:ascii="Times New Roman" w:hAnsi="Times New Roman" w:cs="Times New Roman"/>
          <w:color w:val="000000" w:themeColor="text1"/>
          <w:sz w:val="27"/>
          <w:szCs w:val="27"/>
        </w:rPr>
        <w:t>сфери культури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, досягнення справедливого рівня їх оплати праці, просимо Вас</w:t>
      </w:r>
      <w:r w:rsidR="00621EF5">
        <w:rPr>
          <w:rFonts w:ascii="Times New Roman" w:hAnsi="Times New Roman" w:cs="Times New Roman"/>
          <w:color w:val="000000" w:themeColor="text1"/>
          <w:sz w:val="27"/>
          <w:szCs w:val="27"/>
        </w:rPr>
        <w:t>, як голову Уряду</w:t>
      </w:r>
      <w:r w:rsidR="00CB3B56">
        <w:rPr>
          <w:rFonts w:ascii="Times New Roman" w:hAnsi="Times New Roman" w:cs="Times New Roman"/>
          <w:color w:val="000000" w:themeColor="text1"/>
          <w:sz w:val="27"/>
          <w:szCs w:val="27"/>
        </w:rPr>
        <w:t>,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CB3B5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вжити заходів щодо перегляду існуючої системи оплати праці працівників бюджетної сфери та запровадження </w:t>
      </w:r>
      <w:r w:rsidR="000E46B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нових </w:t>
      </w:r>
      <w:r w:rsidR="00CB3B56">
        <w:rPr>
          <w:rFonts w:ascii="Times New Roman" w:hAnsi="Times New Roman" w:cs="Times New Roman"/>
          <w:color w:val="000000" w:themeColor="text1"/>
          <w:sz w:val="27"/>
          <w:szCs w:val="27"/>
        </w:rPr>
        <w:t>галузевих тарифних сіток</w:t>
      </w:r>
      <w:r w:rsidR="003F363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(створення системи оплати праці окремо для кожної бюджетної галузі)</w:t>
      </w:r>
      <w:r w:rsidR="00CB3B56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DE3000" w:rsidRDefault="00DE3000" w:rsidP="004F0C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067E20" w:rsidRDefault="00067E20" w:rsidP="004F0C3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Будемо вдячні за відповідь на дане звернення.</w:t>
      </w:r>
    </w:p>
    <w:p w:rsidR="00067E20" w:rsidRPr="006D316D" w:rsidRDefault="00067E20" w:rsidP="00067E2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tbl>
      <w:tblPr>
        <w:tblStyle w:val="1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260"/>
        <w:gridCol w:w="3544"/>
      </w:tblGrid>
      <w:tr w:rsidR="00E31847" w:rsidRPr="00E31847" w:rsidTr="00E83E13">
        <w:trPr>
          <w:trHeight w:val="2561"/>
        </w:trPr>
        <w:tc>
          <w:tcPr>
            <w:tcW w:w="3119" w:type="dxa"/>
          </w:tcPr>
          <w:p w:rsidR="00E31847" w:rsidRPr="00E31847" w:rsidRDefault="00E31847" w:rsidP="00E31847">
            <w:pPr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31847" w:rsidRPr="00E31847" w:rsidRDefault="00E31847" w:rsidP="00E31847">
            <w:pPr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18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З повагою, </w:t>
            </w:r>
          </w:p>
          <w:p w:rsidR="00E31847" w:rsidRPr="00E31847" w:rsidRDefault="00E31847" w:rsidP="00E31847">
            <w:pPr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31847" w:rsidRPr="00E31847" w:rsidRDefault="00E31847" w:rsidP="00E31847">
            <w:pPr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1847">
              <w:rPr>
                <w:rFonts w:ascii="Times New Roman" w:hAnsi="Times New Roman"/>
                <w:color w:val="000000"/>
                <w:sz w:val="28"/>
                <w:szCs w:val="28"/>
              </w:rPr>
              <w:t>Голова Профспілки</w:t>
            </w:r>
          </w:p>
        </w:tc>
        <w:tc>
          <w:tcPr>
            <w:tcW w:w="3260" w:type="dxa"/>
            <w:hideMark/>
          </w:tcPr>
          <w:p w:rsidR="00E31847" w:rsidRPr="00E31847" w:rsidRDefault="00E31847" w:rsidP="00E31847">
            <w:pPr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1847"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uk-UA"/>
              </w:rPr>
              <w:drawing>
                <wp:inline distT="0" distB="0" distL="0" distR="0" wp14:anchorId="72135B4A" wp14:editId="6BA218AC">
                  <wp:extent cx="1866900" cy="15849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17" t="6549" r="11678" b="26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58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E31847" w:rsidRPr="00E31847" w:rsidRDefault="00E31847" w:rsidP="00E31847">
            <w:pPr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31847" w:rsidRPr="00E31847" w:rsidRDefault="00E31847" w:rsidP="00E31847">
            <w:pPr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31847" w:rsidRPr="00E31847" w:rsidRDefault="00E31847" w:rsidP="00E31847">
            <w:pPr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31847" w:rsidRPr="00E31847" w:rsidRDefault="00E31847" w:rsidP="00E31847">
            <w:pPr>
              <w:spacing w:line="254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184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Галина ГАЙДУК</w:t>
            </w:r>
          </w:p>
        </w:tc>
      </w:tr>
    </w:tbl>
    <w:p w:rsidR="00054BDC" w:rsidRDefault="00054BDC" w:rsidP="00FF761C">
      <w:bookmarkStart w:id="0" w:name="_GoBack"/>
      <w:bookmarkEnd w:id="0"/>
    </w:p>
    <w:sectPr w:rsidR="00054BDC" w:rsidSect="009348F1">
      <w:pgSz w:w="11906" w:h="16838"/>
      <w:pgMar w:top="510" w:right="567" w:bottom="51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20"/>
    <w:rsid w:val="0001344A"/>
    <w:rsid w:val="00030BB1"/>
    <w:rsid w:val="00054BDC"/>
    <w:rsid w:val="00063D12"/>
    <w:rsid w:val="00067E20"/>
    <w:rsid w:val="000A455B"/>
    <w:rsid w:val="000B0B62"/>
    <w:rsid w:val="000E1D0E"/>
    <w:rsid w:val="000E2DBB"/>
    <w:rsid w:val="000E46B5"/>
    <w:rsid w:val="000F1360"/>
    <w:rsid w:val="001254A9"/>
    <w:rsid w:val="0012761A"/>
    <w:rsid w:val="00166E1F"/>
    <w:rsid w:val="001713EC"/>
    <w:rsid w:val="00197BFD"/>
    <w:rsid w:val="001B32EA"/>
    <w:rsid w:val="001D4A16"/>
    <w:rsid w:val="002B347D"/>
    <w:rsid w:val="002F102C"/>
    <w:rsid w:val="003A07DB"/>
    <w:rsid w:val="003F3639"/>
    <w:rsid w:val="004117B6"/>
    <w:rsid w:val="00416B79"/>
    <w:rsid w:val="00440EC7"/>
    <w:rsid w:val="0046451E"/>
    <w:rsid w:val="00477433"/>
    <w:rsid w:val="004F0C36"/>
    <w:rsid w:val="004F13B4"/>
    <w:rsid w:val="004F566F"/>
    <w:rsid w:val="00502914"/>
    <w:rsid w:val="00506DF7"/>
    <w:rsid w:val="00517F02"/>
    <w:rsid w:val="00572987"/>
    <w:rsid w:val="00581988"/>
    <w:rsid w:val="00583041"/>
    <w:rsid w:val="0061386B"/>
    <w:rsid w:val="00621EF5"/>
    <w:rsid w:val="006748B9"/>
    <w:rsid w:val="006C4DAB"/>
    <w:rsid w:val="006D035E"/>
    <w:rsid w:val="0076693B"/>
    <w:rsid w:val="00782708"/>
    <w:rsid w:val="0079473F"/>
    <w:rsid w:val="007E5134"/>
    <w:rsid w:val="00846AEA"/>
    <w:rsid w:val="008568A9"/>
    <w:rsid w:val="009348F1"/>
    <w:rsid w:val="0097258B"/>
    <w:rsid w:val="00977587"/>
    <w:rsid w:val="009A7AC9"/>
    <w:rsid w:val="009C16E6"/>
    <w:rsid w:val="009D20AE"/>
    <w:rsid w:val="009E0515"/>
    <w:rsid w:val="00A25AAA"/>
    <w:rsid w:val="00A46DD4"/>
    <w:rsid w:val="00AA3ABA"/>
    <w:rsid w:val="00B10CB9"/>
    <w:rsid w:val="00B6667A"/>
    <w:rsid w:val="00B76C1D"/>
    <w:rsid w:val="00B87549"/>
    <w:rsid w:val="00BE5815"/>
    <w:rsid w:val="00C04D11"/>
    <w:rsid w:val="00C1555B"/>
    <w:rsid w:val="00C33123"/>
    <w:rsid w:val="00C6119C"/>
    <w:rsid w:val="00C6259C"/>
    <w:rsid w:val="00C87B00"/>
    <w:rsid w:val="00CB3B56"/>
    <w:rsid w:val="00CE0DD1"/>
    <w:rsid w:val="00D12FB8"/>
    <w:rsid w:val="00D37AF6"/>
    <w:rsid w:val="00D5366C"/>
    <w:rsid w:val="00D571F8"/>
    <w:rsid w:val="00DE3000"/>
    <w:rsid w:val="00DF7CD6"/>
    <w:rsid w:val="00E31847"/>
    <w:rsid w:val="00E81A78"/>
    <w:rsid w:val="00EF4BBF"/>
    <w:rsid w:val="00F07FF2"/>
    <w:rsid w:val="00FB5981"/>
    <w:rsid w:val="00FF3895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0020E-6631-4C32-A122-9F8B3DC4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E20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67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067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4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0">
    <w:name w:val="rvts0"/>
    <w:basedOn w:val="a0"/>
    <w:rsid w:val="00063D12"/>
  </w:style>
  <w:style w:type="character" w:customStyle="1" w:styleId="rvts9">
    <w:name w:val="rvts9"/>
    <w:basedOn w:val="a0"/>
    <w:rsid w:val="00063D12"/>
  </w:style>
  <w:style w:type="character" w:customStyle="1" w:styleId="x193iq5w">
    <w:name w:val="x193iq5w"/>
    <w:basedOn w:val="a0"/>
    <w:rsid w:val="00621EF5"/>
  </w:style>
  <w:style w:type="paragraph" w:styleId="a5">
    <w:name w:val="Balloon Text"/>
    <w:basedOn w:val="a"/>
    <w:link w:val="a6"/>
    <w:uiPriority w:val="99"/>
    <w:semiHidden/>
    <w:unhideWhenUsed/>
    <w:rsid w:val="00E31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1847"/>
    <w:rPr>
      <w:rFonts w:ascii="Segoe UI" w:hAnsi="Segoe UI" w:cs="Segoe UI"/>
      <w:sz w:val="18"/>
      <w:szCs w:val="18"/>
      <w:lang w:val="uk-UA"/>
    </w:rPr>
  </w:style>
  <w:style w:type="table" w:customStyle="1" w:styleId="11">
    <w:name w:val="Сетка таблицы11"/>
    <w:basedOn w:val="a1"/>
    <w:uiPriority w:val="39"/>
    <w:rsid w:val="00E3184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hyperlink" Target="mailto:ck_cultura@fpsu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3396</Words>
  <Characters>1936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2025-04-28T12:03:00Z</cp:lastPrinted>
  <dcterms:created xsi:type="dcterms:W3CDTF">2025-04-28T11:46:00Z</dcterms:created>
  <dcterms:modified xsi:type="dcterms:W3CDTF">2025-04-28T12:07:00Z</dcterms:modified>
</cp:coreProperties>
</file>